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2212D05A" w:rsidR="005064A0" w:rsidRDefault="00020513" w:rsidP="00020513">
      <w:pPr>
        <w:pStyle w:val="a5"/>
      </w:pPr>
      <w:r>
        <w:rPr>
          <w:rFonts w:hint="eastAsia"/>
        </w:rPr>
        <w:t>APS</w:t>
      </w:r>
      <w:r w:rsidR="00136BE5">
        <w:rPr>
          <w:rFonts w:hint="eastAsia"/>
        </w:rPr>
        <w:t>複利計算</w:t>
      </w:r>
      <w:r>
        <w:rPr>
          <w:rFonts w:hint="eastAsia"/>
        </w:rPr>
        <w:t>から、</w:t>
      </w:r>
      <w:r w:rsidR="00DE4D2B">
        <w:t>Python</w:t>
      </w:r>
      <w:r w:rsidR="00DE4D2B">
        <w:rPr>
          <w:rFonts w:hint="eastAsia"/>
        </w:rPr>
        <w:t>または</w:t>
      </w:r>
      <w:r w:rsidR="00DE4D2B"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20D4388F" w:rsidR="00020513" w:rsidRDefault="00020513">
      <w:r>
        <w:rPr>
          <w:rFonts w:hint="eastAsia"/>
        </w:rPr>
        <w:t>本資料は、APS</w:t>
      </w:r>
      <w:r w:rsidR="00136BE5">
        <w:rPr>
          <w:rFonts w:hint="eastAsia"/>
        </w:rPr>
        <w:t>複利計算</w:t>
      </w:r>
      <w:r w:rsidR="00DE4D2B">
        <w:rPr>
          <w:rFonts w:hint="eastAsia"/>
        </w:rPr>
        <w:t>（Python版・JavaScript版）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3615EF38" w:rsidR="00020513" w:rsidRDefault="00020513"/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3C1C4BD8" w:rsidR="004E07AF" w:rsidRDefault="004E07AF" w:rsidP="004E07AF">
      <w:r>
        <w:rPr>
          <w:rFonts w:hint="eastAsia"/>
        </w:rPr>
        <w:t>APSの「カスタマイズ</w:t>
      </w:r>
      <w:r w:rsidR="00FF1287">
        <w:rPr>
          <w:rFonts w:hint="eastAsia"/>
        </w:rPr>
        <w:t>①</w:t>
      </w:r>
      <w:r>
        <w:rPr>
          <w:rFonts w:hint="eastAsia"/>
        </w:rPr>
        <w:t>」で取り上げられている</w:t>
      </w:r>
      <w:r w:rsidR="00FF1287">
        <w:rPr>
          <w:rFonts w:hint="eastAsia"/>
        </w:rPr>
        <w:t>内容を</w:t>
      </w:r>
      <w:r>
        <w:rPr>
          <w:rFonts w:hint="eastAsia"/>
        </w:rPr>
        <w:t>実現しているとき、「おおむね満足できる」（B）としています。</w:t>
      </w:r>
      <w:r w:rsidR="00FF1287">
        <w:rPr>
          <w:rFonts w:hint="eastAsia"/>
        </w:rPr>
        <w:t>HTMLとプログラムをそれぞれ変更しますが、整合するようにしなければ正しく動作しないため、知識・技能を確認することができます。</w:t>
      </w:r>
    </w:p>
    <w:p w14:paraId="7C26B350" w14:textId="2794CBC2" w:rsidR="004E07AF" w:rsidRPr="004E07AF" w:rsidRDefault="00FF1287" w:rsidP="004E07AF">
      <w:r>
        <w:rPr>
          <w:rFonts w:hint="eastAsia"/>
        </w:rPr>
        <w:t>さらに、「カスタマイズ②」で取り上げられている内容を実現しているとき、</w:t>
      </w:r>
      <w:r w:rsidR="00F70DAC">
        <w:rPr>
          <w:rFonts w:hint="eastAsia"/>
        </w:rPr>
        <w:t>「十分満足できる」（A）とし</w:t>
      </w:r>
      <w:r>
        <w:rPr>
          <w:rFonts w:hint="eastAsia"/>
        </w:rPr>
        <w:t>ました</w:t>
      </w:r>
      <w:r w:rsidR="00F70DAC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0534AD55" w14:textId="633BC612" w:rsidR="000715AF" w:rsidRDefault="000715AF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HTMLを用いて入力欄を作成す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</w:rPr>
              <w:t>る（JavaScript版）</w:t>
            </w:r>
            <w:r w:rsidR="00F37B49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/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プログラムに命令を追加して入力項目を追加する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（</w:t>
            </w:r>
            <w:r w:rsidR="00F37B49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Python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版）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ことができる。</w:t>
            </w:r>
          </w:p>
          <w:p w14:paraId="30C3928D" w14:textId="2C9136EF" w:rsidR="000715AF" w:rsidRDefault="000715AF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ユーザーが入力した値をプログラムで取り出し、操作することができる。</w:t>
            </w:r>
          </w:p>
          <w:p w14:paraId="44B0424E" w14:textId="480D8168" w:rsidR="0000280C" w:rsidRPr="0000280C" w:rsidRDefault="00FF1287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繰り返し制御</w:t>
            </w:r>
            <w:r w:rsidR="000715AF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 w:rsidR="000715AF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for</w:t>
            </w:r>
            <w:r w:rsidR="000715AF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文</w:t>
            </w:r>
            <w:r w:rsidR="000715AF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の条件式を適切に書き換えることができる。</w:t>
            </w:r>
          </w:p>
        </w:tc>
      </w:tr>
      <w:tr w:rsidR="003026EE" w14:paraId="4E838594" w14:textId="77777777" w:rsidTr="003026EE"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47361F26" w14:textId="6B2A1388" w:rsidR="000715AF" w:rsidRDefault="000715AF" w:rsidP="000715A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HTMLを用いて入力欄を作成する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</w:rPr>
              <w:t>（JavaScript版）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/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プログラムに命令を追加して入力項目を追加する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（</w:t>
            </w:r>
            <w:r w:rsidR="00F37B49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Python</w:t>
            </w:r>
            <w:r w:rsidR="00F37B4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版）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ことができる。</w:t>
            </w:r>
          </w:p>
          <w:p w14:paraId="16048F12" w14:textId="0A966890" w:rsidR="000715AF" w:rsidRDefault="000715AF" w:rsidP="000715A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ユーザーが入力した値をプログラムで取り出し、操作することができる。</w:t>
            </w:r>
          </w:p>
          <w:p w14:paraId="44B42886" w14:textId="53F6F3E3" w:rsidR="0000280C" w:rsidRPr="0000280C" w:rsidRDefault="000715AF" w:rsidP="000715A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繰り返し制御（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while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文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）の条件式を適切に書き換えることができる。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4E2A195E" w14:textId="6CF6F22D" w:rsidR="001427C0" w:rsidRPr="0040589C" w:rsidRDefault="001427C0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自ら決めた作品のテーマについて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制作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を行い、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一定の動作をするプログラム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が完成している。</w:t>
            </w: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15572CC8" w14:textId="28AD6ABE" w:rsidR="008338BF" w:rsidRPr="00CE6A98" w:rsidRDefault="0059389B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</w:t>
            </w:r>
            <w:r w:rsidR="00CE6A98">
              <w:rPr>
                <w:rFonts w:asciiTheme="minorHAnsi" w:eastAsiaTheme="minorHAnsi" w:hAnsiTheme="minorHAnsi" w:hint="eastAsia"/>
                <w:sz w:val="21"/>
                <w:szCs w:val="21"/>
              </w:rPr>
              <w:t>繰り返しの制御を工夫している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8F6B6EF" w14:textId="482E9089" w:rsidR="006010C9" w:rsidRPr="00CE6A98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0715AF"/>
    <w:rsid w:val="00136BE5"/>
    <w:rsid w:val="001427C0"/>
    <w:rsid w:val="003026EE"/>
    <w:rsid w:val="003109B4"/>
    <w:rsid w:val="0040589C"/>
    <w:rsid w:val="00444124"/>
    <w:rsid w:val="004E07AF"/>
    <w:rsid w:val="005064A0"/>
    <w:rsid w:val="00553E44"/>
    <w:rsid w:val="0059389B"/>
    <w:rsid w:val="006010C9"/>
    <w:rsid w:val="006D72E1"/>
    <w:rsid w:val="008338BF"/>
    <w:rsid w:val="00903DEE"/>
    <w:rsid w:val="009B23BB"/>
    <w:rsid w:val="00A2510D"/>
    <w:rsid w:val="00AD7BA2"/>
    <w:rsid w:val="00B849A4"/>
    <w:rsid w:val="00BC3262"/>
    <w:rsid w:val="00CE6A98"/>
    <w:rsid w:val="00DE4D2B"/>
    <w:rsid w:val="00F37B49"/>
    <w:rsid w:val="00F70DAC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6</cp:revision>
  <dcterms:created xsi:type="dcterms:W3CDTF">2023-03-09T01:04:00Z</dcterms:created>
  <dcterms:modified xsi:type="dcterms:W3CDTF">2023-03-16T04:09:00Z</dcterms:modified>
</cp:coreProperties>
</file>